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20641AB6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February 2023</w:t>
      </w:r>
    </w:p>
    <w:p w14:paraId="560FFC3B" w14:textId="55D4ED95" w:rsidR="00E504E7" w:rsidRDefault="005A5295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17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 xml:space="preserve">February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6A06716B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2A21AD77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4"/>
        <w:gridCol w:w="1032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52E4674D" w:rsidR="004741F1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581D6500" w:rsidR="004741F1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283B583D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3B75E093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64889590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3F141BE0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7B792928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03F59388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5FA2332C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3D40CB08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76F80DF5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721D1881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3DD3D8BC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Pr="009B463F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18C1252" w14:textId="29C5509B" w:rsidR="001E4B97" w:rsidRDefault="007610AB" w:rsidP="007610AB">
      <w:pPr>
        <w:tabs>
          <w:tab w:val="left" w:pos="1035"/>
        </w:tabs>
        <w:rPr>
          <w:rFonts w:ascii="Arial" w:hAnsi="Arial" w:cs="Arial"/>
          <w:b/>
          <w:i/>
        </w:rPr>
      </w:pPr>
      <w:r w:rsidRPr="007306EC">
        <w:rPr>
          <w:rFonts w:ascii="Arial" w:hAnsi="Arial" w:cs="Arial"/>
          <w:b/>
          <w:i/>
        </w:rPr>
        <w:t>Comments received included:</w:t>
      </w:r>
    </w:p>
    <w:p w14:paraId="30FBC28D" w14:textId="6563FF8A" w:rsidR="005C26F8" w:rsidRDefault="005C26F8" w:rsidP="005C26F8">
      <w:pPr>
        <w:pStyle w:val="ListParagraph"/>
        <w:numPr>
          <w:ilvl w:val="0"/>
          <w:numId w:val="13"/>
        </w:numPr>
        <w:tabs>
          <w:tab w:val="left" w:pos="1035"/>
        </w:tabs>
        <w:rPr>
          <w:rFonts w:ascii="Arial" w:hAnsi="Arial" w:cs="Arial"/>
          <w:b/>
          <w:i/>
        </w:rPr>
      </w:pPr>
      <w:r w:rsidRPr="005C26F8">
        <w:rPr>
          <w:rFonts w:ascii="Arial" w:hAnsi="Arial" w:cs="Arial"/>
          <w:b/>
          <w:i/>
        </w:rPr>
        <w:t>Absolutely super, I can’t think of anything that would have made it better.</w:t>
      </w:r>
    </w:p>
    <w:p w14:paraId="18FCB6B1" w14:textId="23D50459" w:rsidR="005C26F8" w:rsidRDefault="005C26F8" w:rsidP="007610AB">
      <w:pPr>
        <w:pStyle w:val="ListParagraph"/>
        <w:numPr>
          <w:ilvl w:val="0"/>
          <w:numId w:val="13"/>
        </w:numPr>
        <w:tabs>
          <w:tab w:val="left" w:pos="1035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Nothing, the level of care was exceptional.</w:t>
      </w:r>
    </w:p>
    <w:p w14:paraId="3E149749" w14:textId="77777777" w:rsidR="005C26F8" w:rsidRPr="005C26F8" w:rsidRDefault="005C26F8" w:rsidP="007610AB">
      <w:pPr>
        <w:pStyle w:val="ListParagraph"/>
        <w:numPr>
          <w:ilvl w:val="0"/>
          <w:numId w:val="13"/>
        </w:num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1E5076DE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5A5295">
        <w:rPr>
          <w:rFonts w:ascii="Arial" w:hAnsi="Arial" w:cs="Arial"/>
          <w:b/>
        </w:rPr>
        <w:t>February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6"/>
  </w:num>
  <w:num w:numId="2" w16cid:durableId="861942882">
    <w:abstractNumId w:val="5"/>
  </w:num>
  <w:num w:numId="3" w16cid:durableId="1227185535">
    <w:abstractNumId w:val="8"/>
  </w:num>
  <w:num w:numId="4" w16cid:durableId="1034236046">
    <w:abstractNumId w:val="0"/>
  </w:num>
  <w:num w:numId="5" w16cid:durableId="1746296135">
    <w:abstractNumId w:val="10"/>
  </w:num>
  <w:num w:numId="6" w16cid:durableId="853029780">
    <w:abstractNumId w:val="4"/>
  </w:num>
  <w:num w:numId="7" w16cid:durableId="415907151">
    <w:abstractNumId w:val="9"/>
  </w:num>
  <w:num w:numId="8" w16cid:durableId="415788194">
    <w:abstractNumId w:val="1"/>
  </w:num>
  <w:num w:numId="9" w16cid:durableId="591938035">
    <w:abstractNumId w:val="2"/>
  </w:num>
  <w:num w:numId="10" w16cid:durableId="686443293">
    <w:abstractNumId w:val="11"/>
  </w:num>
  <w:num w:numId="11" w16cid:durableId="966617834">
    <w:abstractNumId w:val="7"/>
  </w:num>
  <w:num w:numId="12" w16cid:durableId="1113011490">
    <w:abstractNumId w:val="12"/>
  </w:num>
  <w:num w:numId="13" w16cid:durableId="32304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A7DA4"/>
    <w:rsid w:val="001817B5"/>
    <w:rsid w:val="001A4605"/>
    <w:rsid w:val="001E4B97"/>
    <w:rsid w:val="00314185"/>
    <w:rsid w:val="0032732E"/>
    <w:rsid w:val="004741F1"/>
    <w:rsid w:val="004F4269"/>
    <w:rsid w:val="005148D0"/>
    <w:rsid w:val="0055581E"/>
    <w:rsid w:val="005A5295"/>
    <w:rsid w:val="005C26F8"/>
    <w:rsid w:val="005D0901"/>
    <w:rsid w:val="00637E84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B463F"/>
    <w:rsid w:val="00A72D1B"/>
    <w:rsid w:val="00C87409"/>
    <w:rsid w:val="00CA1307"/>
    <w:rsid w:val="00D7748A"/>
    <w:rsid w:val="00E504E7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2</cp:revision>
  <cp:lastPrinted>2020-03-26T12:49:00Z</cp:lastPrinted>
  <dcterms:created xsi:type="dcterms:W3CDTF">2023-03-01T11:10:00Z</dcterms:created>
  <dcterms:modified xsi:type="dcterms:W3CDTF">2023-03-01T11:10:00Z</dcterms:modified>
</cp:coreProperties>
</file>